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F703E9" w14:textId="1E45AF3A" w:rsidR="002126B5" w:rsidRPr="00FD70E6" w:rsidRDefault="0050005F">
      <w:pPr>
        <w:pStyle w:val="Standard"/>
        <w:jc w:val="center"/>
        <w:rPr>
          <w:rFonts w:ascii="Calibri" w:hAnsi="Calibri" w:cs="Calibri"/>
          <w:sz w:val="22"/>
          <w:szCs w:val="22"/>
        </w:rPr>
      </w:pPr>
      <w:bookmarkStart w:id="0" w:name="Bookmark"/>
      <w:bookmarkEnd w:id="0"/>
      <w:r w:rsidRPr="00FD70E6">
        <w:rPr>
          <w:rFonts w:ascii="Calibri" w:hAnsi="Calibri" w:cs="Calibri"/>
          <w:sz w:val="22"/>
          <w:szCs w:val="22"/>
        </w:rPr>
        <w:t>Załącznik nr 1.</w:t>
      </w:r>
      <w:r w:rsidR="00A468F2">
        <w:rPr>
          <w:rFonts w:ascii="Calibri" w:hAnsi="Calibri" w:cs="Calibri"/>
          <w:sz w:val="22"/>
          <w:szCs w:val="22"/>
        </w:rPr>
        <w:t>8</w:t>
      </w:r>
      <w:r w:rsidRPr="00FD70E6">
        <w:rPr>
          <w:rFonts w:ascii="Calibri" w:hAnsi="Calibri" w:cs="Calibri"/>
          <w:sz w:val="22"/>
          <w:szCs w:val="22"/>
        </w:rPr>
        <w:t>. do SIWZ</w:t>
      </w:r>
    </w:p>
    <w:p w14:paraId="1A5DCFDF" w14:textId="30830911" w:rsidR="002126B5" w:rsidRPr="00FD70E6" w:rsidRDefault="0050005F">
      <w:pPr>
        <w:pStyle w:val="Standard"/>
        <w:jc w:val="center"/>
        <w:rPr>
          <w:rFonts w:ascii="Calibri" w:hAnsi="Calibri" w:cs="Calibri"/>
          <w:sz w:val="22"/>
          <w:szCs w:val="22"/>
        </w:rPr>
      </w:pPr>
      <w:r w:rsidRPr="00FD70E6">
        <w:rPr>
          <w:rFonts w:ascii="Calibri" w:hAnsi="Calibri" w:cs="Calibri"/>
          <w:sz w:val="22"/>
          <w:szCs w:val="22"/>
        </w:rPr>
        <w:t>Opis przedmiotu zamówienia dla części</w:t>
      </w:r>
      <w:r w:rsidR="00330A8E" w:rsidRPr="00FD70E6">
        <w:rPr>
          <w:rFonts w:ascii="Calibri" w:hAnsi="Calibri" w:cs="Calibri"/>
          <w:sz w:val="22"/>
          <w:szCs w:val="22"/>
        </w:rPr>
        <w:t xml:space="preserve">: </w:t>
      </w:r>
      <w:r w:rsidR="005A0833" w:rsidRPr="00082AD9">
        <w:rPr>
          <w:rFonts w:ascii="Calibri" w:hAnsi="Calibri" w:cs="Calibri"/>
          <w:b/>
          <w:sz w:val="22"/>
          <w:szCs w:val="22"/>
        </w:rPr>
        <w:t>Rozwijanie kompetencji matematycznych i naukowo-technicznych</w:t>
      </w:r>
      <w:r w:rsidR="00082AD9" w:rsidRPr="00082AD9">
        <w:rPr>
          <w:rFonts w:ascii="Calibri" w:hAnsi="Calibri" w:cs="Calibri"/>
          <w:b/>
          <w:sz w:val="22"/>
          <w:szCs w:val="22"/>
        </w:rPr>
        <w:t xml:space="preserve"> w klasasch</w:t>
      </w:r>
      <w:r w:rsidR="00B817AD" w:rsidRPr="00082AD9">
        <w:rPr>
          <w:rFonts w:ascii="Calibri" w:hAnsi="Calibri" w:cs="Calibri"/>
          <w:b/>
          <w:sz w:val="22"/>
          <w:szCs w:val="22"/>
        </w:rPr>
        <w:t xml:space="preserve"> </w:t>
      </w:r>
      <w:r w:rsidR="00A468F2" w:rsidRPr="00082AD9">
        <w:rPr>
          <w:rFonts w:ascii="Calibri" w:hAnsi="Calibri" w:cs="Calibri"/>
          <w:b/>
          <w:sz w:val="22"/>
          <w:szCs w:val="22"/>
        </w:rPr>
        <w:t>7</w:t>
      </w:r>
      <w:r w:rsidR="00B817AD" w:rsidRPr="00082AD9">
        <w:rPr>
          <w:rFonts w:ascii="Calibri" w:hAnsi="Calibri" w:cs="Calibri"/>
          <w:b/>
          <w:sz w:val="22"/>
          <w:szCs w:val="22"/>
        </w:rPr>
        <w:t>-</w:t>
      </w:r>
      <w:r w:rsidR="00A468F2" w:rsidRPr="00082AD9">
        <w:rPr>
          <w:rFonts w:ascii="Calibri" w:hAnsi="Calibri" w:cs="Calibri"/>
          <w:b/>
          <w:sz w:val="22"/>
          <w:szCs w:val="22"/>
        </w:rPr>
        <w:t>8</w:t>
      </w:r>
    </w:p>
    <w:p w14:paraId="1BFC69C4" w14:textId="77777777" w:rsidR="002126B5" w:rsidRPr="00FD70E6" w:rsidRDefault="002126B5">
      <w:pPr>
        <w:pStyle w:val="Standard"/>
        <w:rPr>
          <w:rFonts w:ascii="Calibri" w:hAnsi="Calibri" w:cs="Calibri"/>
          <w:sz w:val="22"/>
          <w:szCs w:val="22"/>
        </w:rPr>
      </w:pPr>
    </w:p>
    <w:tbl>
      <w:tblPr>
        <w:tblW w:w="9611" w:type="dxa"/>
        <w:tblInd w:w="-1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6"/>
        <w:gridCol w:w="2409"/>
        <w:gridCol w:w="971"/>
        <w:gridCol w:w="5245"/>
      </w:tblGrid>
      <w:tr w:rsidR="002126B5" w:rsidRPr="00FD70E6" w14:paraId="532DDF6A" w14:textId="77777777" w:rsidTr="00FD70E6"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D72502E" w14:textId="77777777" w:rsidR="002126B5" w:rsidRPr="00FD70E6" w:rsidRDefault="0050005F">
            <w:pPr>
              <w:pStyle w:val="Standard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70E6">
              <w:rPr>
                <w:rFonts w:ascii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57AD597" w14:textId="77777777" w:rsidR="002126B5" w:rsidRPr="00FD70E6" w:rsidRDefault="0050005F">
            <w:pPr>
              <w:pStyle w:val="Standard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70E6">
              <w:rPr>
                <w:rFonts w:ascii="Calibri" w:hAnsi="Calibri" w:cs="Calibri"/>
                <w:sz w:val="22"/>
                <w:szCs w:val="22"/>
              </w:rPr>
              <w:t>Nazwa przedmiotu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460FCBD" w14:textId="77777777" w:rsidR="002126B5" w:rsidRPr="00FD70E6" w:rsidRDefault="0050005F">
            <w:pPr>
              <w:pStyle w:val="Standard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70E6">
              <w:rPr>
                <w:rFonts w:ascii="Calibri" w:hAnsi="Calibri" w:cs="Calibri"/>
                <w:sz w:val="22"/>
                <w:szCs w:val="22"/>
              </w:rPr>
              <w:t>Ilość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7CCB44F" w14:textId="77777777" w:rsidR="002126B5" w:rsidRPr="00FD70E6" w:rsidRDefault="0050005F">
            <w:pPr>
              <w:pStyle w:val="Standard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70E6">
              <w:rPr>
                <w:rFonts w:ascii="Calibri" w:hAnsi="Calibri" w:cs="Calibri"/>
                <w:sz w:val="22"/>
                <w:szCs w:val="22"/>
              </w:rPr>
              <w:t>Opis produktu, w tym opis równoważności w przypadku użycia odniesienia do znaku towarowego</w:t>
            </w:r>
          </w:p>
        </w:tc>
      </w:tr>
      <w:tr w:rsidR="00A468F2" w:rsidRPr="00FD70E6" w14:paraId="05640B9B" w14:textId="77777777" w:rsidTr="00E71F9D"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1E0BF80" w14:textId="77777777" w:rsidR="00A468F2" w:rsidRPr="00FD70E6" w:rsidRDefault="00A468F2" w:rsidP="00A468F2">
            <w:pPr>
              <w:pStyle w:val="Standard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70E6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E0220BE" w14:textId="0E3CE455" w:rsidR="00A468F2" w:rsidRPr="00FD70E6" w:rsidRDefault="00A468F2" w:rsidP="00A468F2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BA07E3">
              <w:t>Matematyka. Przygotowanie do egzaminu ósmoklasisty. Zestawy zadań dla uczniów klas siódmych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2AF0419" w14:textId="645A3E31" w:rsidR="00A468F2" w:rsidRPr="00FD70E6" w:rsidRDefault="00A468F2" w:rsidP="00A468F2">
            <w:pPr>
              <w:pStyle w:val="Standard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ECD4F32" w14:textId="7661F5B8" w:rsidR="00A468F2" w:rsidRPr="00FD70E6" w:rsidRDefault="00A468F2" w:rsidP="00A468F2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  <w:r w:rsidRPr="006F1FBC">
              <w:t>Matematyka. Przygotowanie do egzaminu ósmoklasisty. Zestawy zadań dla uczniów klas siódmych - publikacja</w:t>
            </w:r>
          </w:p>
        </w:tc>
      </w:tr>
      <w:tr w:rsidR="00A468F2" w:rsidRPr="00FD70E6" w14:paraId="7DB7C594" w14:textId="77777777" w:rsidTr="008201BA"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A1DF600" w14:textId="77777777" w:rsidR="00A468F2" w:rsidRPr="00FD70E6" w:rsidRDefault="00A468F2" w:rsidP="00A468F2">
            <w:pPr>
              <w:pStyle w:val="Standard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70E6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156C77" w14:textId="51105284" w:rsidR="00A468F2" w:rsidRPr="00FD70E6" w:rsidRDefault="00A468F2" w:rsidP="00A468F2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BA07E3">
              <w:t>Matematyka z plusem 7. Zbiór zadań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1EEF82E" w14:textId="7510CF64" w:rsidR="00A468F2" w:rsidRPr="00FD70E6" w:rsidRDefault="00A468F2" w:rsidP="00A468F2">
            <w:pPr>
              <w:pStyle w:val="Standard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38E8602" w14:textId="271C8D87" w:rsidR="00A468F2" w:rsidRPr="00FD70E6" w:rsidRDefault="00A468F2" w:rsidP="00A468F2">
            <w:pPr>
              <w:pStyle w:val="Standard"/>
              <w:rPr>
                <w:rFonts w:ascii="Calibri" w:eastAsia="Arial" w:hAnsi="Calibri" w:cs="Calibri"/>
                <w:color w:val="000000"/>
                <w:sz w:val="22"/>
                <w:szCs w:val="22"/>
                <w:lang w:eastAsia="pl-PL"/>
              </w:rPr>
            </w:pPr>
            <w:r w:rsidRPr="006F1FBC">
              <w:t>Matematyka z plusem 7. Zbiór zadań - publikacja</w:t>
            </w:r>
          </w:p>
        </w:tc>
      </w:tr>
      <w:tr w:rsidR="00A468F2" w:rsidRPr="00FD70E6" w14:paraId="3F32D5BD" w14:textId="77777777" w:rsidTr="008201BA"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E23AA37" w14:textId="77777777" w:rsidR="00A468F2" w:rsidRPr="00FD70E6" w:rsidRDefault="00A468F2" w:rsidP="00A468F2">
            <w:pPr>
              <w:pStyle w:val="Standard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70E6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B73C20F" w14:textId="7A3A7049" w:rsidR="00A468F2" w:rsidRPr="00FD70E6" w:rsidRDefault="00A468F2" w:rsidP="00A468F2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BA07E3">
              <w:t>Matematyka z plusem 8. Lekcje powtórzeniowe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2E8965D" w14:textId="20F11742" w:rsidR="00A468F2" w:rsidRPr="00FD70E6" w:rsidRDefault="00A468F2" w:rsidP="00A468F2">
            <w:pPr>
              <w:pStyle w:val="Standard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5873616" w14:textId="0D6E4D49" w:rsidR="00A468F2" w:rsidRPr="00FD70E6" w:rsidRDefault="00A468F2" w:rsidP="00A468F2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6F1FBC">
              <w:t>Matematyka z plusem 8. - publikacja</w:t>
            </w:r>
          </w:p>
        </w:tc>
      </w:tr>
      <w:tr w:rsidR="00A468F2" w:rsidRPr="00FD70E6" w14:paraId="09074E90" w14:textId="77777777" w:rsidTr="008201BA"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C3E9525" w14:textId="06E263A9" w:rsidR="00A468F2" w:rsidRPr="00FD70E6" w:rsidRDefault="00A468F2" w:rsidP="00A468F2">
            <w:pPr>
              <w:pStyle w:val="Standard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3F75739" w14:textId="50A721F3" w:rsidR="00A468F2" w:rsidRPr="00FD70E6" w:rsidRDefault="00A468F2" w:rsidP="00A468F2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BA07E3">
              <w:t xml:space="preserve">Łamigłówki logiczne 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2D9F3C9" w14:textId="5C15F00E" w:rsidR="00A468F2" w:rsidRPr="00FD70E6" w:rsidRDefault="00A468F2" w:rsidP="00A468F2">
            <w:pPr>
              <w:pStyle w:val="Standard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F4C312C" w14:textId="5B97A9CF" w:rsidR="00A468F2" w:rsidRPr="00FD70E6" w:rsidRDefault="00A468F2" w:rsidP="00A468F2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6F1FBC">
              <w:t>Łamigłówki logiczne i inne. Tomy 1-2 - publikacja</w:t>
            </w:r>
          </w:p>
        </w:tc>
      </w:tr>
      <w:tr w:rsidR="00FF2C23" w:rsidRPr="00FD70E6" w14:paraId="5D13F658" w14:textId="77777777" w:rsidTr="00266AAD"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B65B493" w14:textId="361607D6" w:rsidR="00FF2C23" w:rsidRPr="00FD70E6" w:rsidRDefault="00FF2C23" w:rsidP="00FF2C23">
            <w:pPr>
              <w:pStyle w:val="Standard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7CD2DCA" w14:textId="2C60FC1E" w:rsidR="00FF2C23" w:rsidRPr="00FD70E6" w:rsidRDefault="0057574A" w:rsidP="00FF2C23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57574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Bitwa Dla Dwóch Graczy Trójwymiarowe Klocki, Puzzle Dla Dzieci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56275AC" w14:textId="27C3C6F4" w:rsidR="00FF2C23" w:rsidRPr="00FD70E6" w:rsidRDefault="00A468F2" w:rsidP="00FF2C23">
            <w:pPr>
              <w:pStyle w:val="Standard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D4938C6" w14:textId="1F8A7A43" w:rsidR="00FF2C23" w:rsidRPr="00FD70E6" w:rsidRDefault="00A468F2" w:rsidP="00FF2C23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A468F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Komplet składa się z drewnianej planszy, kolorowych drewnianych klocków w kształcie sześcianów, kart z wzorami oraz woreczka do przechowywania elementów. W trakcie gry trzeba umiejętnie manipulować klockami, aby zbudować trójwymiarową konstrukcję według wzoru na karcie, która jest umieszczona w rowku na środku podstawki.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A468F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Dzięki możliwości budowania trójwymiarowych konstrukcji dzieci rozwijają zdolności przestrzenne, logiczne myślenie oraz umiejętności z zakresu motoryki małej. To nie tylko fascynująca rozrywka, ale również doskonałe narzędzie edukacyjne, które zachęca dzieci do eksploracji i rozwijania swoich umiejętności.</w:t>
            </w:r>
          </w:p>
        </w:tc>
      </w:tr>
      <w:tr w:rsidR="00FF2C23" w:rsidRPr="00FD70E6" w14:paraId="569A1786" w14:textId="77777777" w:rsidTr="00266AAD"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38DCBFA" w14:textId="0637747D" w:rsidR="00FF2C23" w:rsidRPr="00FD70E6" w:rsidRDefault="00FF2C23" w:rsidP="00FF2C23">
            <w:pPr>
              <w:pStyle w:val="Standard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1D70001" w14:textId="347B6FC5" w:rsidR="00FF2C23" w:rsidRPr="00FD70E6" w:rsidRDefault="00A468F2" w:rsidP="00FF2C23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A468F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Gra - Rummikub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027D31A" w14:textId="7E7B96C1" w:rsidR="00FF2C23" w:rsidRPr="00FD70E6" w:rsidRDefault="00A468F2" w:rsidP="00FF2C23">
            <w:pPr>
              <w:pStyle w:val="Standard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5E684B5" w14:textId="77777777" w:rsidR="00A468F2" w:rsidRPr="00A468F2" w:rsidRDefault="00A468F2" w:rsidP="00A468F2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A468F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 xml:space="preserve">"Gra logiczna liczbowa powinna zawierać: </w:t>
            </w:r>
          </w:p>
          <w:p w14:paraId="077E0A12" w14:textId="77777777" w:rsidR="00A468F2" w:rsidRPr="00A468F2" w:rsidRDefault="00A468F2" w:rsidP="00A468F2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A468F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-min. 100 płytek z liczbami (8 zestawów od 1 do 13, w czterech kolorach, 2 jokery)</w:t>
            </w:r>
          </w:p>
          <w:p w14:paraId="095500C0" w14:textId="77777777" w:rsidR="00A468F2" w:rsidRPr="00A468F2" w:rsidRDefault="00A468F2" w:rsidP="00A468F2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A468F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-min. 4 podstawki (tabliczki do umieszczenia płytek)</w:t>
            </w:r>
          </w:p>
          <w:p w14:paraId="12DA2A6B" w14:textId="6D3A6652" w:rsidR="00FF2C23" w:rsidRPr="00FD70E6" w:rsidRDefault="00A468F2" w:rsidP="00A468F2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A468F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-instrukcja</w:t>
            </w:r>
          </w:p>
        </w:tc>
      </w:tr>
      <w:tr w:rsidR="00FF2C23" w:rsidRPr="00FD70E6" w14:paraId="13B9FEB6" w14:textId="77777777" w:rsidTr="00266AAD"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24FE6C9" w14:textId="187C876D" w:rsidR="00FF2C23" w:rsidRPr="00FD70E6" w:rsidRDefault="00FF2C23" w:rsidP="00FF2C23">
            <w:pPr>
              <w:pStyle w:val="Standard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E558729" w14:textId="699545B2" w:rsidR="00FF2C23" w:rsidRPr="00FD70E6" w:rsidRDefault="0050005F" w:rsidP="00FF2C23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50005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Gra - 6. bierze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22EF714" w14:textId="1E9FAA03" w:rsidR="00FF2C23" w:rsidRPr="00FD70E6" w:rsidRDefault="0050005F" w:rsidP="00FF2C23">
            <w:pPr>
              <w:pStyle w:val="Standard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9B475D0" w14:textId="384AF5FC" w:rsidR="0050005F" w:rsidRPr="0050005F" w:rsidRDefault="0050005F" w:rsidP="0050005F">
            <w:pPr>
              <w:pStyle w:val="Standard"/>
              <w:tabs>
                <w:tab w:val="left" w:pos="1215"/>
              </w:tabs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50005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 xml:space="preserve">Gra karciana logiczna powinna zawierać: </w:t>
            </w:r>
          </w:p>
          <w:p w14:paraId="2B189085" w14:textId="77777777" w:rsidR="0050005F" w:rsidRPr="0050005F" w:rsidRDefault="0050005F" w:rsidP="0050005F">
            <w:pPr>
              <w:pStyle w:val="Standard"/>
              <w:tabs>
                <w:tab w:val="left" w:pos="1215"/>
              </w:tabs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50005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 xml:space="preserve">-min. 100 kart z liczbami  </w:t>
            </w:r>
          </w:p>
          <w:p w14:paraId="7EC9832B" w14:textId="686CFDA1" w:rsidR="00FF2C23" w:rsidRPr="00FD70E6" w:rsidRDefault="0050005F" w:rsidP="0050005F">
            <w:pPr>
              <w:pStyle w:val="Standard"/>
              <w:tabs>
                <w:tab w:val="left" w:pos="1215"/>
              </w:tabs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50005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-instrukcja"</w:t>
            </w:r>
          </w:p>
        </w:tc>
      </w:tr>
      <w:tr w:rsidR="00FF2C23" w:rsidRPr="00FD70E6" w14:paraId="7B90B777" w14:textId="77777777" w:rsidTr="00266AAD"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ECDCFE2" w14:textId="5C9B22F2" w:rsidR="00FF2C23" w:rsidRPr="00FD70E6" w:rsidRDefault="00FF2C23" w:rsidP="00FF2C23">
            <w:pPr>
              <w:pStyle w:val="Standard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70E6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8ACE9E5" w14:textId="5A04B9EA" w:rsidR="00FF2C23" w:rsidRPr="00FD70E6" w:rsidRDefault="0050005F" w:rsidP="0050005F">
            <w:pPr>
              <w:pStyle w:val="Standard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50005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Ułamkowe koła magnetyczne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C95B309" w14:textId="2C0A93BF" w:rsidR="00FF2C23" w:rsidRPr="00FD70E6" w:rsidRDefault="0050005F" w:rsidP="00FF2C23">
            <w:pPr>
              <w:pStyle w:val="Standard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F8A3C70" w14:textId="77777777" w:rsidR="0050005F" w:rsidRPr="0050005F" w:rsidRDefault="0050005F" w:rsidP="0050005F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50005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 xml:space="preserve">"Gra logiczna 3D z drewnianymi figurami geometrycznymi powinna zawierać: </w:t>
            </w:r>
          </w:p>
          <w:p w14:paraId="453D51D4" w14:textId="77777777" w:rsidR="0050005F" w:rsidRPr="0050005F" w:rsidRDefault="0050005F" w:rsidP="0050005F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50005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 xml:space="preserve">-min. 15 drewnianych cylindrów lub innych figur geometrycznych; </w:t>
            </w:r>
          </w:p>
          <w:p w14:paraId="660226A0" w14:textId="0A01417F" w:rsidR="00FF2C23" w:rsidRPr="00FD70E6" w:rsidRDefault="0050005F" w:rsidP="0050005F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50005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-min. 55 kart z min. 110 kombinacjami budowania</w:t>
            </w:r>
          </w:p>
        </w:tc>
      </w:tr>
      <w:tr w:rsidR="00FF2C23" w:rsidRPr="00FD70E6" w14:paraId="4143DD15" w14:textId="77777777" w:rsidTr="00266AAD"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CB49A6F" w14:textId="46987C06" w:rsidR="00FF2C23" w:rsidRPr="00FD70E6" w:rsidRDefault="00FF2C23" w:rsidP="00FF2C23">
            <w:pPr>
              <w:pStyle w:val="Standard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70E6"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7957C7A" w14:textId="21FB6A98" w:rsidR="00FF2C23" w:rsidRPr="00FD70E6" w:rsidRDefault="0050005F" w:rsidP="00FF2C23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50005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Logiczna gra 3D - drewniane cylindry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CD51A60" w14:textId="45350875" w:rsidR="00FF2C23" w:rsidRPr="00FD70E6" w:rsidRDefault="0050005F" w:rsidP="00FF2C23">
            <w:pPr>
              <w:pStyle w:val="Standard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78D1545" w14:textId="77777777" w:rsidR="0050005F" w:rsidRPr="0050005F" w:rsidRDefault="0050005F" w:rsidP="0050005F">
            <w:pPr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50005F">
              <w:rPr>
                <w:rFonts w:ascii="Calibri" w:hAnsi="Calibri" w:cs="Calibri"/>
                <w:sz w:val="22"/>
                <w:szCs w:val="22"/>
              </w:rPr>
              <w:t xml:space="preserve">"Gra logiczna 3D z drewnianymi figurami geometrycznymi powinna zawierać: </w:t>
            </w:r>
          </w:p>
          <w:p w14:paraId="1A75AF84" w14:textId="77777777" w:rsidR="0050005F" w:rsidRPr="0050005F" w:rsidRDefault="0050005F" w:rsidP="0050005F">
            <w:pPr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50005F">
              <w:rPr>
                <w:rFonts w:ascii="Calibri" w:hAnsi="Calibri" w:cs="Calibri"/>
                <w:sz w:val="22"/>
                <w:szCs w:val="22"/>
              </w:rPr>
              <w:t xml:space="preserve">-min. 15 drewnianych cylindrów lub innych figur geometrycznych; </w:t>
            </w:r>
          </w:p>
          <w:p w14:paraId="1661CEB6" w14:textId="2FDB1E51" w:rsidR="00FF2C23" w:rsidRPr="00FD70E6" w:rsidRDefault="0050005F" w:rsidP="0050005F">
            <w:pPr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50005F">
              <w:rPr>
                <w:rFonts w:ascii="Calibri" w:hAnsi="Calibri" w:cs="Calibri"/>
                <w:sz w:val="22"/>
                <w:szCs w:val="22"/>
              </w:rPr>
              <w:t>-min. 55 kart z min. 110 kombinacjami budowania"</w:t>
            </w:r>
          </w:p>
        </w:tc>
      </w:tr>
      <w:tr w:rsidR="00FF2C23" w:rsidRPr="00FD70E6" w14:paraId="43C8889B" w14:textId="77777777" w:rsidTr="00266AAD"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E6C8893" w14:textId="4B2DBCCA" w:rsidR="00FF2C23" w:rsidRPr="00FD70E6" w:rsidRDefault="00FF2C23" w:rsidP="00FF2C23">
            <w:pPr>
              <w:pStyle w:val="Standard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70E6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4C056E1" w14:textId="710F1154" w:rsidR="00FF2C23" w:rsidRPr="00FD70E6" w:rsidRDefault="0050005F" w:rsidP="00FF2C23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50005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Gra planszowa Jawa Liczby w rozumie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1D1C9BB" w14:textId="6A18A4D8" w:rsidR="00FF2C23" w:rsidRPr="00FD70E6" w:rsidRDefault="0050005F" w:rsidP="00FF2C23">
            <w:pPr>
              <w:pStyle w:val="Standard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A71DAE3" w14:textId="3D1FCCCA" w:rsidR="0050005F" w:rsidRPr="0050005F" w:rsidRDefault="0050005F" w:rsidP="0050005F">
            <w:pPr>
              <w:pStyle w:val="Standard"/>
              <w:tabs>
                <w:tab w:val="left" w:pos="1050"/>
              </w:tabs>
              <w:ind w:firstLine="136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50005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 xml:space="preserve">Gra matematyczna tematyka wykonywania działań matematycznych. </w:t>
            </w:r>
          </w:p>
          <w:p w14:paraId="1CE707D7" w14:textId="77777777" w:rsidR="0050005F" w:rsidRPr="0050005F" w:rsidRDefault="0050005F" w:rsidP="0050005F">
            <w:pPr>
              <w:pStyle w:val="Standard"/>
              <w:tabs>
                <w:tab w:val="left" w:pos="1050"/>
              </w:tabs>
              <w:ind w:firstLine="136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50005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 xml:space="preserve">Zestaw powinien zawierać: </w:t>
            </w:r>
          </w:p>
          <w:p w14:paraId="6624809F" w14:textId="77777777" w:rsidR="0050005F" w:rsidRPr="0050005F" w:rsidRDefault="0050005F" w:rsidP="0050005F">
            <w:pPr>
              <w:pStyle w:val="Standard"/>
              <w:tabs>
                <w:tab w:val="left" w:pos="1050"/>
              </w:tabs>
              <w:ind w:firstLine="136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50005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-plansza,</w:t>
            </w:r>
          </w:p>
          <w:p w14:paraId="21673279" w14:textId="77777777" w:rsidR="0050005F" w:rsidRPr="0050005F" w:rsidRDefault="0050005F" w:rsidP="0050005F">
            <w:pPr>
              <w:pStyle w:val="Standard"/>
              <w:tabs>
                <w:tab w:val="left" w:pos="1050"/>
              </w:tabs>
              <w:ind w:firstLine="136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50005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lastRenderedPageBreak/>
              <w:t>-min. 100 kamieni z liczbami,</w:t>
            </w:r>
          </w:p>
          <w:p w14:paraId="0F081637" w14:textId="77777777" w:rsidR="0050005F" w:rsidRPr="0050005F" w:rsidRDefault="0050005F" w:rsidP="0050005F">
            <w:pPr>
              <w:pStyle w:val="Standard"/>
              <w:tabs>
                <w:tab w:val="left" w:pos="1050"/>
              </w:tabs>
              <w:ind w:firstLine="136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50005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-podstawki do kamieni,</w:t>
            </w:r>
          </w:p>
          <w:p w14:paraId="1834FC87" w14:textId="08002E6A" w:rsidR="00FF2C23" w:rsidRPr="00FD70E6" w:rsidRDefault="0050005F" w:rsidP="0050005F">
            <w:pPr>
              <w:pStyle w:val="Standard"/>
              <w:tabs>
                <w:tab w:val="left" w:pos="1050"/>
              </w:tabs>
              <w:ind w:firstLine="136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50005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-woreczek.</w:t>
            </w:r>
          </w:p>
        </w:tc>
      </w:tr>
    </w:tbl>
    <w:p w14:paraId="785D9B2A" w14:textId="77777777" w:rsidR="002126B5" w:rsidRPr="00FD70E6" w:rsidRDefault="002126B5">
      <w:pPr>
        <w:pStyle w:val="Standard"/>
        <w:rPr>
          <w:rFonts w:ascii="Calibri" w:hAnsi="Calibri" w:cs="Calibri"/>
          <w:sz w:val="22"/>
          <w:szCs w:val="22"/>
        </w:rPr>
      </w:pPr>
    </w:p>
    <w:sectPr w:rsidR="002126B5" w:rsidRPr="00FD70E6" w:rsidSect="00FD70E6">
      <w:headerReference w:type="even" r:id="rId7"/>
      <w:headerReference w:type="default" r:id="rId8"/>
      <w:pgSz w:w="11906" w:h="16838"/>
      <w:pgMar w:top="426" w:right="1077" w:bottom="568" w:left="1077" w:header="369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822F0" w14:textId="77777777" w:rsidR="0050005F" w:rsidRDefault="0050005F">
      <w:r>
        <w:separator/>
      </w:r>
    </w:p>
  </w:endnote>
  <w:endnote w:type="continuationSeparator" w:id="0">
    <w:p w14:paraId="15A8C5B2" w14:textId="77777777" w:rsidR="0050005F" w:rsidRDefault="00500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91861" w14:textId="77777777" w:rsidR="0050005F" w:rsidRDefault="0050005F">
      <w:r>
        <w:rPr>
          <w:color w:val="000000"/>
        </w:rPr>
        <w:separator/>
      </w:r>
    </w:p>
  </w:footnote>
  <w:footnote w:type="continuationSeparator" w:id="0">
    <w:p w14:paraId="23C75E97" w14:textId="77777777" w:rsidR="0050005F" w:rsidRDefault="005000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77B45" w14:textId="77777777" w:rsidR="0050005F" w:rsidRDefault="0050005F">
    <w:pPr>
      <w:pStyle w:val="Heading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420C5" w14:textId="77777777" w:rsidR="0050005F" w:rsidRDefault="0050005F">
    <w:pPr>
      <w:pStyle w:val="Heading"/>
      <w:jc w:val="right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595C7E4A" wp14:editId="4C65C2C9">
          <wp:simplePos x="0" y="0"/>
          <wp:positionH relativeFrom="column">
            <wp:align>center</wp:align>
          </wp:positionH>
          <wp:positionV relativeFrom="paragraph">
            <wp:posOffset>294482</wp:posOffset>
          </wp:positionV>
          <wp:extent cx="5753880" cy="419042"/>
          <wp:effectExtent l="0" t="0" r="0" b="58"/>
          <wp:wrapNone/>
          <wp:docPr id="1779960360" name="grafika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3880" cy="4190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1839FB96" w14:textId="77777777" w:rsidR="0050005F" w:rsidRDefault="0050005F">
    <w:pPr>
      <w:pStyle w:val="Heading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D04DF"/>
    <w:multiLevelType w:val="multilevel"/>
    <w:tmpl w:val="1EE0E45C"/>
    <w:styleLink w:val="WWNum2"/>
    <w:lvl w:ilvl="0">
      <w:numFmt w:val="bullet"/>
      <w:lvlText w:val="•"/>
      <w:lvlJc w:val="left"/>
      <w:pPr>
        <w:ind w:left="720" w:hanging="360"/>
      </w:pPr>
      <w:rPr>
        <w:rFonts w:ascii="Times New Roman" w:eastAsia="OpenSymbol" w:hAnsi="Times New Roman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Times New Roman" w:eastAsia="OpenSymbol" w:hAnsi="Times New Roman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Times New Roman" w:eastAsia="OpenSymbol" w:hAnsi="Times New Roman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Times New Roman" w:eastAsia="OpenSymbol" w:hAnsi="Times New Roman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Times New Roman" w:eastAsia="OpenSymbol" w:hAnsi="Times New Roman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Times New Roman" w:eastAsia="OpenSymbol" w:hAnsi="Times New Roman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Times New Roman" w:eastAsia="OpenSymbol" w:hAnsi="Times New Roman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Times New Roman" w:eastAsia="OpenSymbol" w:hAnsi="Times New Roman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Times New Roman" w:eastAsia="OpenSymbol" w:hAnsi="Times New Roman" w:cs="OpenSymbol"/>
      </w:rPr>
    </w:lvl>
  </w:abstractNum>
  <w:abstractNum w:abstractNumId="1" w15:restartNumberingAfterBreak="0">
    <w:nsid w:val="14495E97"/>
    <w:multiLevelType w:val="multilevel"/>
    <w:tmpl w:val="452ADF26"/>
    <w:styleLink w:val="WWNum3"/>
    <w:lvl w:ilvl="0">
      <w:numFmt w:val="bullet"/>
      <w:lvlText w:val="•"/>
      <w:lvlJc w:val="left"/>
      <w:pPr>
        <w:ind w:left="720" w:hanging="360"/>
      </w:pPr>
      <w:rPr>
        <w:rFonts w:ascii="Times New Roman" w:eastAsia="OpenSymbol" w:hAnsi="Times New Roman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Times New Roman" w:eastAsia="OpenSymbol" w:hAnsi="Times New Roman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Times New Roman" w:eastAsia="OpenSymbol" w:hAnsi="Times New Roman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Times New Roman" w:eastAsia="OpenSymbol" w:hAnsi="Times New Roman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Times New Roman" w:eastAsia="OpenSymbol" w:hAnsi="Times New Roman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Times New Roman" w:eastAsia="OpenSymbol" w:hAnsi="Times New Roman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Times New Roman" w:eastAsia="OpenSymbol" w:hAnsi="Times New Roman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Times New Roman" w:eastAsia="OpenSymbol" w:hAnsi="Times New Roman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Times New Roman" w:eastAsia="OpenSymbol" w:hAnsi="Times New Roman" w:cs="OpenSymbol"/>
      </w:rPr>
    </w:lvl>
  </w:abstractNum>
  <w:abstractNum w:abstractNumId="2" w15:restartNumberingAfterBreak="0">
    <w:nsid w:val="1F536E3D"/>
    <w:multiLevelType w:val="multilevel"/>
    <w:tmpl w:val="DD3254F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2F3E083D"/>
    <w:multiLevelType w:val="multilevel"/>
    <w:tmpl w:val="60E8FD5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50FC0EF2"/>
    <w:multiLevelType w:val="multilevel"/>
    <w:tmpl w:val="1390F16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65CA46C1"/>
    <w:multiLevelType w:val="multilevel"/>
    <w:tmpl w:val="4944435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6A0225A6"/>
    <w:multiLevelType w:val="multilevel"/>
    <w:tmpl w:val="17C05FA2"/>
    <w:styleLink w:val="WWNum1"/>
    <w:lvl w:ilvl="0">
      <w:numFmt w:val="bullet"/>
      <w:lvlText w:val="•"/>
      <w:lvlJc w:val="left"/>
      <w:pPr>
        <w:ind w:left="720" w:hanging="360"/>
      </w:pPr>
      <w:rPr>
        <w:rFonts w:ascii="Times New Roman" w:eastAsia="OpenSymbol" w:hAnsi="Times New Roman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Times New Roman" w:eastAsia="OpenSymbol" w:hAnsi="Times New Roman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Times New Roman" w:eastAsia="OpenSymbol" w:hAnsi="Times New Roman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Times New Roman" w:eastAsia="OpenSymbol" w:hAnsi="Times New Roman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Times New Roman" w:eastAsia="OpenSymbol" w:hAnsi="Times New Roman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Times New Roman" w:eastAsia="OpenSymbol" w:hAnsi="Times New Roman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Times New Roman" w:eastAsia="OpenSymbol" w:hAnsi="Times New Roman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Times New Roman" w:eastAsia="OpenSymbol" w:hAnsi="Times New Roman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Times New Roman" w:eastAsia="OpenSymbol" w:hAnsi="Times New Roman" w:cs="OpenSymbol"/>
      </w:rPr>
    </w:lvl>
  </w:abstractNum>
  <w:num w:numId="1" w16cid:durableId="1947535226">
    <w:abstractNumId w:val="6"/>
  </w:num>
  <w:num w:numId="2" w16cid:durableId="1408307231">
    <w:abstractNumId w:val="0"/>
  </w:num>
  <w:num w:numId="3" w16cid:durableId="1410732264">
    <w:abstractNumId w:val="1"/>
  </w:num>
  <w:num w:numId="4" w16cid:durableId="1342584455">
    <w:abstractNumId w:val="3"/>
  </w:num>
  <w:num w:numId="5" w16cid:durableId="1408383588">
    <w:abstractNumId w:val="4"/>
  </w:num>
  <w:num w:numId="6" w16cid:durableId="1816679813">
    <w:abstractNumId w:val="2"/>
  </w:num>
  <w:num w:numId="7" w16cid:durableId="18775054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26B5"/>
    <w:rsid w:val="00082AD9"/>
    <w:rsid w:val="002126B5"/>
    <w:rsid w:val="00271CE3"/>
    <w:rsid w:val="002C5D29"/>
    <w:rsid w:val="002E2C01"/>
    <w:rsid w:val="00330A8E"/>
    <w:rsid w:val="0050005F"/>
    <w:rsid w:val="0057574A"/>
    <w:rsid w:val="005A0833"/>
    <w:rsid w:val="0064020F"/>
    <w:rsid w:val="006803DE"/>
    <w:rsid w:val="006851D0"/>
    <w:rsid w:val="006B76B6"/>
    <w:rsid w:val="006E6CB9"/>
    <w:rsid w:val="0088489D"/>
    <w:rsid w:val="00A468F2"/>
    <w:rsid w:val="00B817AD"/>
    <w:rsid w:val="00BB35D3"/>
    <w:rsid w:val="00DE6C3D"/>
    <w:rsid w:val="00FD70E6"/>
    <w:rsid w:val="00FF2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73187"/>
  <w15:docId w15:val="{787ACB4B-2875-4FC2-B14A-59A373A07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ahoma"/>
        <w:kern w:val="3"/>
        <w:sz w:val="24"/>
        <w:szCs w:val="24"/>
        <w:lang w:val="pl-PL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next w:val="Textbody"/>
    <w:uiPriority w:val="9"/>
    <w:qFormat/>
    <w:pPr>
      <w:keepNext/>
      <w:keepLines/>
      <w:spacing w:before="360" w:after="80"/>
      <w:outlineLvl w:val="0"/>
    </w:pPr>
    <w:rPr>
      <w:rFonts w:ascii="Aptos Display" w:eastAsia="Aptos Display" w:hAnsi="Aptos Display" w:cs="Aptos Display"/>
      <w:color w:val="0F4761"/>
      <w:sz w:val="40"/>
      <w:szCs w:val="40"/>
    </w:rPr>
  </w:style>
  <w:style w:type="paragraph" w:styleId="Nagwek2">
    <w:name w:val="heading 2"/>
    <w:basedOn w:val="Standard"/>
    <w:next w:val="Textbody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 Display" w:hAnsi="Aptos Display" w:cs="Aptos Display"/>
      <w:color w:val="0F4761"/>
      <w:sz w:val="32"/>
      <w:szCs w:val="32"/>
    </w:rPr>
  </w:style>
  <w:style w:type="paragraph" w:styleId="Nagwek3">
    <w:name w:val="heading 3"/>
    <w:basedOn w:val="Standard"/>
    <w:next w:val="Textbody"/>
    <w:uiPriority w:val="9"/>
    <w:semiHidden/>
    <w:unhideWhenUsed/>
    <w:qFormat/>
    <w:pPr>
      <w:keepNext/>
      <w:keepLines/>
      <w:spacing w:before="160" w:after="80"/>
      <w:outlineLvl w:val="2"/>
    </w:pPr>
    <w:rPr>
      <w:color w:val="0F4761"/>
      <w:sz w:val="28"/>
      <w:szCs w:val="28"/>
    </w:rPr>
  </w:style>
  <w:style w:type="paragraph" w:styleId="Nagwek4">
    <w:name w:val="heading 4"/>
    <w:basedOn w:val="Standard"/>
    <w:next w:val="Textbody"/>
    <w:uiPriority w:val="9"/>
    <w:semiHidden/>
    <w:unhideWhenUsed/>
    <w:qFormat/>
    <w:pPr>
      <w:keepNext/>
      <w:keepLines/>
      <w:spacing w:before="80" w:after="40"/>
      <w:outlineLvl w:val="3"/>
    </w:pPr>
    <w:rPr>
      <w:i/>
      <w:iCs/>
      <w:color w:val="0F4761"/>
    </w:rPr>
  </w:style>
  <w:style w:type="paragraph" w:styleId="Nagwek5">
    <w:name w:val="heading 5"/>
    <w:basedOn w:val="Standard"/>
    <w:next w:val="Textbody"/>
    <w:uiPriority w:val="9"/>
    <w:semiHidden/>
    <w:unhideWhenUsed/>
    <w:qFormat/>
    <w:pPr>
      <w:keepNext/>
      <w:keepLines/>
      <w:spacing w:before="80" w:after="40"/>
      <w:outlineLvl w:val="4"/>
    </w:pPr>
    <w:rPr>
      <w:color w:val="0F4761"/>
    </w:rPr>
  </w:style>
  <w:style w:type="paragraph" w:styleId="Nagwek6">
    <w:name w:val="heading 6"/>
    <w:basedOn w:val="Standard"/>
    <w:next w:val="Textbody"/>
    <w:uiPriority w:val="9"/>
    <w:semiHidden/>
    <w:unhideWhenUsed/>
    <w:qFormat/>
    <w:pPr>
      <w:keepNext/>
      <w:keepLines/>
      <w:spacing w:before="40"/>
      <w:outlineLvl w:val="5"/>
    </w:pPr>
    <w:rPr>
      <w:i/>
      <w:iCs/>
      <w:color w:val="595959"/>
    </w:rPr>
  </w:style>
  <w:style w:type="paragraph" w:styleId="Nagwek7">
    <w:name w:val="heading 7"/>
    <w:basedOn w:val="Standard"/>
    <w:next w:val="Textbody"/>
    <w:pPr>
      <w:keepNext/>
      <w:keepLines/>
      <w:spacing w:before="40"/>
      <w:outlineLvl w:val="6"/>
    </w:pPr>
    <w:rPr>
      <w:color w:val="595959"/>
    </w:rPr>
  </w:style>
  <w:style w:type="paragraph" w:styleId="Nagwek8">
    <w:name w:val="heading 8"/>
    <w:basedOn w:val="Standard"/>
    <w:next w:val="Textbody"/>
    <w:pPr>
      <w:keepNext/>
      <w:keepLines/>
      <w:outlineLvl w:val="7"/>
    </w:pPr>
    <w:rPr>
      <w:i/>
      <w:iCs/>
      <w:color w:val="272727"/>
    </w:rPr>
  </w:style>
  <w:style w:type="paragraph" w:styleId="Nagwek9">
    <w:name w:val="heading 9"/>
    <w:basedOn w:val="Standard"/>
    <w:next w:val="Textbody"/>
    <w:pPr>
      <w:keepNext/>
      <w:keepLines/>
      <w:outlineLvl w:val="8"/>
    </w:pPr>
    <w:rPr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cs="Aptos"/>
      <w:color w:val="00000A"/>
    </w:rPr>
  </w:style>
  <w:style w:type="paragraph" w:customStyle="1" w:styleId="Heading">
    <w:name w:val="Heading"/>
    <w:basedOn w:val="Standard"/>
    <w:next w:val="Textbody"/>
    <w:pPr>
      <w:keepNext/>
      <w:suppressLineNumbers/>
      <w:tabs>
        <w:tab w:val="center" w:pos="4536"/>
        <w:tab w:val="right" w:pos="9072"/>
      </w:tabs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Tytu">
    <w:name w:val="Title"/>
    <w:basedOn w:val="Standard"/>
    <w:next w:val="Podtytu"/>
    <w:uiPriority w:val="10"/>
    <w:qFormat/>
    <w:pPr>
      <w:spacing w:after="80"/>
    </w:pPr>
    <w:rPr>
      <w:rFonts w:ascii="Aptos Display" w:eastAsia="Aptos Display" w:hAnsi="Aptos Display" w:cs="Aptos Display"/>
      <w:b/>
      <w:bCs/>
      <w:spacing w:val="-10"/>
      <w:sz w:val="56"/>
      <w:szCs w:val="56"/>
    </w:rPr>
  </w:style>
  <w:style w:type="paragraph" w:styleId="Podtytu">
    <w:name w:val="Subtitle"/>
    <w:basedOn w:val="Standard"/>
    <w:next w:val="Textbody"/>
    <w:uiPriority w:val="11"/>
    <w:qFormat/>
    <w:pPr>
      <w:spacing w:after="160"/>
    </w:pPr>
    <w:rPr>
      <w:i/>
      <w:iCs/>
      <w:color w:val="595959"/>
      <w:spacing w:val="15"/>
      <w:sz w:val="28"/>
      <w:szCs w:val="28"/>
    </w:rPr>
  </w:style>
  <w:style w:type="paragraph" w:customStyle="1" w:styleId="Quotations">
    <w:name w:val="Quotations"/>
    <w:basedOn w:val="Standard"/>
    <w:pPr>
      <w:spacing w:before="160" w:after="160"/>
      <w:ind w:left="567" w:right="567"/>
      <w:jc w:val="center"/>
    </w:pPr>
    <w:rPr>
      <w:i/>
      <w:iCs/>
      <w:color w:val="404040"/>
    </w:rPr>
  </w:style>
  <w:style w:type="paragraph" w:styleId="Akapitzlist">
    <w:name w:val="List Paragraph"/>
    <w:basedOn w:val="Standard"/>
    <w:pPr>
      <w:ind w:left="720"/>
    </w:pPr>
  </w:style>
  <w:style w:type="paragraph" w:styleId="Cytatintensywny">
    <w:name w:val="Intense Quote"/>
    <w:basedOn w:val="Standard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paragraph" w:customStyle="1" w:styleId="HeaderandFooter">
    <w:name w:val="Header and Footer"/>
    <w:basedOn w:val="Standard"/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Tekstkomentarza">
    <w:name w:val="annotation text"/>
    <w:basedOn w:val="Standard"/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styleId="Poprawka">
    <w:name w:val="Revision"/>
    <w:pPr>
      <w:widowControl/>
      <w:suppressAutoHyphens/>
    </w:pPr>
  </w:style>
  <w:style w:type="paragraph" w:styleId="Nagwek">
    <w:name w:val="head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Nagwek1Znak">
    <w:name w:val="Nagłówek 1 Znak"/>
    <w:basedOn w:val="Domylnaczcionkaakapitu"/>
    <w:rPr>
      <w:rFonts w:ascii="Aptos Display" w:eastAsia="Aptos Display" w:hAnsi="Aptos Display" w:cs="Aptos Display"/>
      <w:color w:val="0F4761"/>
      <w:sz w:val="40"/>
      <w:szCs w:val="40"/>
    </w:rPr>
  </w:style>
  <w:style w:type="character" w:customStyle="1" w:styleId="Nagwek2Znak">
    <w:name w:val="Nagłówek 2 Znak"/>
    <w:basedOn w:val="Domylnaczcionkaakapitu"/>
    <w:rPr>
      <w:rFonts w:ascii="Aptos Display" w:eastAsia="Aptos Display" w:hAnsi="Aptos Display" w:cs="Aptos Display"/>
      <w:color w:val="0F4761"/>
      <w:sz w:val="32"/>
      <w:szCs w:val="32"/>
    </w:rPr>
  </w:style>
  <w:style w:type="character" w:customStyle="1" w:styleId="Nagwek3Znak">
    <w:name w:val="Nagłówek 3 Znak"/>
    <w:basedOn w:val="Domylnaczcionkaakapitu"/>
    <w:rPr>
      <w:color w:val="0F4761"/>
      <w:sz w:val="28"/>
      <w:szCs w:val="28"/>
    </w:rPr>
  </w:style>
  <w:style w:type="character" w:customStyle="1" w:styleId="Nagwek4Znak">
    <w:name w:val="Nagłówek 4 Znak"/>
    <w:basedOn w:val="Domylnaczcionkaakapitu"/>
    <w:rPr>
      <w:i/>
      <w:iCs/>
      <w:color w:val="0F4761"/>
    </w:rPr>
  </w:style>
  <w:style w:type="character" w:customStyle="1" w:styleId="Nagwek5Znak">
    <w:name w:val="Nagłówek 5 Znak"/>
    <w:basedOn w:val="Domylnaczcionkaakapitu"/>
    <w:rPr>
      <w:color w:val="0F4761"/>
    </w:rPr>
  </w:style>
  <w:style w:type="character" w:customStyle="1" w:styleId="Nagwek6Znak">
    <w:name w:val="Nagłówek 6 Znak"/>
    <w:basedOn w:val="Domylnaczcionkaakapitu"/>
    <w:rPr>
      <w:i/>
      <w:iCs/>
      <w:color w:val="595959"/>
    </w:rPr>
  </w:style>
  <w:style w:type="character" w:customStyle="1" w:styleId="Nagwek7Znak">
    <w:name w:val="Nagłówek 7 Znak"/>
    <w:basedOn w:val="Domylnaczcionkaakapitu"/>
    <w:rPr>
      <w:color w:val="595959"/>
    </w:rPr>
  </w:style>
  <w:style w:type="character" w:customStyle="1" w:styleId="Nagwek8Znak">
    <w:name w:val="Nagłówek 8 Znak"/>
    <w:basedOn w:val="Domylnaczcionkaakapitu"/>
    <w:rPr>
      <w:i/>
      <w:iCs/>
      <w:color w:val="272727"/>
    </w:rPr>
  </w:style>
  <w:style w:type="character" w:customStyle="1" w:styleId="Nagwek9Znak">
    <w:name w:val="Nagłówek 9 Znak"/>
    <w:basedOn w:val="Domylnaczcionkaakapitu"/>
    <w:rPr>
      <w:color w:val="272727"/>
    </w:rPr>
  </w:style>
  <w:style w:type="character" w:customStyle="1" w:styleId="TytuZnak">
    <w:name w:val="Tytuł Znak"/>
    <w:basedOn w:val="Domylnaczcionkaakapitu"/>
    <w:rPr>
      <w:rFonts w:ascii="Aptos Display" w:eastAsia="Aptos Display" w:hAnsi="Aptos Display" w:cs="Aptos Display"/>
      <w:spacing w:val="-10"/>
      <w:kern w:val="3"/>
      <w:sz w:val="56"/>
      <w:szCs w:val="56"/>
    </w:rPr>
  </w:style>
  <w:style w:type="character" w:customStyle="1" w:styleId="PodtytuZnak">
    <w:name w:val="Podtytuł Znak"/>
    <w:basedOn w:val="Domylnaczcionkaakapitu"/>
    <w:rPr>
      <w:color w:val="595959"/>
      <w:spacing w:val="15"/>
      <w:sz w:val="28"/>
      <w:szCs w:val="28"/>
    </w:rPr>
  </w:style>
  <w:style w:type="character" w:customStyle="1" w:styleId="CytatZnak">
    <w:name w:val="Cytat Znak"/>
    <w:basedOn w:val="Domylnaczcionkaakapitu"/>
    <w:rPr>
      <w:i/>
      <w:iCs/>
      <w:color w:val="404040"/>
    </w:rPr>
  </w:style>
  <w:style w:type="character" w:styleId="Wyrnienieintensywne">
    <w:name w:val="Intense Emphasis"/>
    <w:basedOn w:val="Domylnaczcionkaakapitu"/>
    <w:rPr>
      <w:i/>
      <w:iCs/>
      <w:color w:val="0F4761"/>
    </w:rPr>
  </w:style>
  <w:style w:type="character" w:customStyle="1" w:styleId="CytatintensywnyZnak">
    <w:name w:val="Cytat intensywny Znak"/>
    <w:basedOn w:val="Domylnaczcionkaakapitu"/>
    <w:rPr>
      <w:i/>
      <w:iCs/>
      <w:color w:val="0F4761"/>
    </w:rPr>
  </w:style>
  <w:style w:type="character" w:styleId="Odwoanieintensywne">
    <w:name w:val="Intense Reference"/>
    <w:basedOn w:val="Domylnaczcionkaakapitu"/>
    <w:rPr>
      <w:b/>
      <w:bCs/>
      <w:smallCaps/>
      <w:color w:val="0F4761"/>
      <w:spacing w:val="5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StrongEmphasis">
    <w:name w:val="Strong Emphasis"/>
    <w:rPr>
      <w:b/>
      <w:bCs/>
    </w:rPr>
  </w:style>
  <w:style w:type="character" w:customStyle="1" w:styleId="ListLabel1">
    <w:name w:val="ListLabel 1"/>
    <w:rPr>
      <w:rFonts w:eastAsia="OpenSymbol" w:cs="OpenSymbol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339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Konrad Cichoń</dc:creator>
  <cp:lastModifiedBy>Elżbieta Topór</cp:lastModifiedBy>
  <cp:revision>6</cp:revision>
  <dcterms:created xsi:type="dcterms:W3CDTF">2025-10-07T19:30:00Z</dcterms:created>
  <dcterms:modified xsi:type="dcterms:W3CDTF">2025-11-20T09:20:00Z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